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4" w:type="dxa"/>
        <w:jc w:val="center"/>
        <w:tblInd w:w="-612" w:type="dxa"/>
        <w:tblLayout w:type="fixed"/>
        <w:tblLook w:val="04A0"/>
      </w:tblPr>
      <w:tblGrid>
        <w:gridCol w:w="7974"/>
        <w:gridCol w:w="1160"/>
      </w:tblGrid>
      <w:tr w:rsidR="00091870">
        <w:trPr>
          <w:jc w:val="center"/>
        </w:trPr>
        <w:tc>
          <w:tcPr>
            <w:tcW w:w="7974" w:type="dxa"/>
          </w:tcPr>
          <w:p w:rsidR="00091870" w:rsidRDefault="00B230D6">
            <w:pPr>
              <w:spacing w:line="600" w:lineRule="exact"/>
              <w:jc w:val="distribute"/>
              <w:rPr>
                <w:rFonts w:ascii="方正大标宋简体" w:eastAsia="方正大标宋简体" w:hAnsi="Times New Roman"/>
                <w:color w:val="FF0000"/>
                <w:sz w:val="52"/>
                <w:szCs w:val="52"/>
              </w:rPr>
            </w:pPr>
            <w:r>
              <w:rPr>
                <w:rFonts w:ascii="方正大标宋简体" w:eastAsia="方正大标宋简体" w:hAnsi="宋体" w:cs="仿宋" w:hint="eastAsia"/>
                <w:color w:val="FF0000"/>
                <w:sz w:val="52"/>
                <w:szCs w:val="52"/>
              </w:rPr>
              <w:t>中共十堰市委宣传部</w:t>
            </w:r>
          </w:p>
        </w:tc>
        <w:tc>
          <w:tcPr>
            <w:tcW w:w="1160" w:type="dxa"/>
            <w:vMerge w:val="restart"/>
            <w:vAlign w:val="center"/>
          </w:tcPr>
          <w:p w:rsidR="00091870" w:rsidRDefault="00B230D6">
            <w:pPr>
              <w:jc w:val="center"/>
              <w:rPr>
                <w:rFonts w:ascii="方正大标宋简体" w:eastAsia="方正大标宋简体" w:hAnsi="Times New Roman"/>
                <w:color w:val="FF0000"/>
                <w:sz w:val="52"/>
                <w:szCs w:val="52"/>
              </w:rPr>
            </w:pPr>
            <w:r>
              <w:rPr>
                <w:rFonts w:ascii="方正大标宋简体" w:eastAsia="方正大标宋简体" w:hAnsi="Times New Roman" w:hint="eastAsia"/>
                <w:color w:val="FF0000"/>
                <w:sz w:val="52"/>
                <w:szCs w:val="52"/>
              </w:rPr>
              <w:t>文件</w:t>
            </w:r>
          </w:p>
        </w:tc>
      </w:tr>
      <w:tr w:rsidR="00091870">
        <w:trPr>
          <w:jc w:val="center"/>
        </w:trPr>
        <w:tc>
          <w:tcPr>
            <w:tcW w:w="7974" w:type="dxa"/>
          </w:tcPr>
          <w:p w:rsidR="00091870" w:rsidRDefault="00B230D6">
            <w:pPr>
              <w:spacing w:line="600" w:lineRule="exact"/>
              <w:jc w:val="distribute"/>
              <w:rPr>
                <w:rFonts w:ascii="方正大标宋简体" w:eastAsia="方正大标宋简体" w:hAnsi="Times New Roman"/>
                <w:color w:val="FF0000"/>
                <w:sz w:val="52"/>
                <w:szCs w:val="52"/>
              </w:rPr>
            </w:pPr>
            <w:r>
              <w:rPr>
                <w:rFonts w:ascii="方正大标宋简体" w:eastAsia="方正大标宋简体" w:hAnsi="宋体" w:cs="仿宋" w:hint="eastAsia"/>
                <w:color w:val="FF0000"/>
                <w:sz w:val="52"/>
                <w:szCs w:val="52"/>
              </w:rPr>
              <w:t>十堰市旅游发展委员会</w:t>
            </w:r>
          </w:p>
        </w:tc>
        <w:tc>
          <w:tcPr>
            <w:tcW w:w="1160" w:type="dxa"/>
            <w:vMerge/>
          </w:tcPr>
          <w:p w:rsidR="00091870" w:rsidRDefault="00091870">
            <w:pPr>
              <w:spacing w:line="600" w:lineRule="exact"/>
              <w:jc w:val="center"/>
              <w:rPr>
                <w:rFonts w:ascii="方正大标宋简体" w:eastAsia="方正大标宋简体" w:hAnsi="Times New Roman"/>
                <w:color w:val="FF0000"/>
                <w:sz w:val="37"/>
                <w:szCs w:val="37"/>
              </w:rPr>
            </w:pPr>
          </w:p>
        </w:tc>
      </w:tr>
      <w:tr w:rsidR="00091870">
        <w:trPr>
          <w:jc w:val="center"/>
        </w:trPr>
        <w:tc>
          <w:tcPr>
            <w:tcW w:w="7974" w:type="dxa"/>
          </w:tcPr>
          <w:p w:rsidR="00091870" w:rsidRDefault="00B230D6">
            <w:pPr>
              <w:spacing w:line="600" w:lineRule="exact"/>
              <w:jc w:val="distribute"/>
              <w:rPr>
                <w:rFonts w:ascii="方正大标宋简体" w:eastAsia="方正大标宋简体" w:hAnsi="Times New Roman"/>
                <w:color w:val="FF0000"/>
                <w:sz w:val="52"/>
                <w:szCs w:val="52"/>
              </w:rPr>
            </w:pPr>
            <w:r>
              <w:rPr>
                <w:rFonts w:ascii="方正大标宋简体" w:eastAsia="方正大标宋简体" w:hAnsi="宋体" w:cs="仿宋" w:hint="eastAsia"/>
                <w:color w:val="FF0000"/>
                <w:sz w:val="52"/>
                <w:szCs w:val="52"/>
              </w:rPr>
              <w:t>十堰市文化体育新闻出版广电局</w:t>
            </w:r>
          </w:p>
        </w:tc>
        <w:tc>
          <w:tcPr>
            <w:tcW w:w="1160" w:type="dxa"/>
            <w:vMerge/>
          </w:tcPr>
          <w:p w:rsidR="00091870" w:rsidRDefault="00091870">
            <w:pPr>
              <w:spacing w:line="600" w:lineRule="exact"/>
              <w:jc w:val="center"/>
              <w:rPr>
                <w:rFonts w:ascii="方正大标宋简体" w:eastAsia="方正大标宋简体" w:hAnsi="Times New Roman"/>
                <w:color w:val="FF0000"/>
                <w:sz w:val="37"/>
                <w:szCs w:val="37"/>
              </w:rPr>
            </w:pPr>
          </w:p>
        </w:tc>
      </w:tr>
      <w:tr w:rsidR="00091870">
        <w:trPr>
          <w:jc w:val="center"/>
        </w:trPr>
        <w:tc>
          <w:tcPr>
            <w:tcW w:w="7974" w:type="dxa"/>
          </w:tcPr>
          <w:p w:rsidR="00091870" w:rsidRDefault="00B230D6">
            <w:pPr>
              <w:spacing w:line="600" w:lineRule="exact"/>
              <w:jc w:val="distribute"/>
              <w:rPr>
                <w:rFonts w:ascii="方正大标宋简体" w:eastAsia="方正大标宋简体" w:hAnsi="Times New Roman"/>
                <w:color w:val="FF0000"/>
                <w:sz w:val="52"/>
                <w:szCs w:val="52"/>
              </w:rPr>
            </w:pPr>
            <w:r>
              <w:rPr>
                <w:rFonts w:ascii="方正大标宋简体" w:eastAsia="方正大标宋简体" w:hAnsi="宋体" w:cs="宋体" w:hint="eastAsia"/>
                <w:color w:val="FF0000"/>
                <w:sz w:val="52"/>
                <w:szCs w:val="52"/>
              </w:rPr>
              <w:t>十堰日报传媒集团</w:t>
            </w:r>
          </w:p>
        </w:tc>
        <w:tc>
          <w:tcPr>
            <w:tcW w:w="1160" w:type="dxa"/>
            <w:vMerge/>
          </w:tcPr>
          <w:p w:rsidR="00091870" w:rsidRDefault="00091870">
            <w:pPr>
              <w:spacing w:line="600" w:lineRule="exact"/>
              <w:jc w:val="center"/>
              <w:rPr>
                <w:rFonts w:ascii="方正大标宋简体" w:eastAsia="方正大标宋简体" w:hAnsi="Times New Roman"/>
                <w:color w:val="FF0000"/>
                <w:sz w:val="37"/>
                <w:szCs w:val="37"/>
              </w:rPr>
            </w:pPr>
          </w:p>
        </w:tc>
      </w:tr>
    </w:tbl>
    <w:p w:rsidR="00091870" w:rsidRDefault="00DF52C3">
      <w:pPr>
        <w:spacing w:line="600" w:lineRule="exact"/>
        <w:jc w:val="center"/>
        <w:rPr>
          <w:rFonts w:ascii="方正大标宋简体" w:eastAsia="方正大标宋简体" w:hAnsi="Times New Roman"/>
          <w:sz w:val="37"/>
          <w:szCs w:val="37"/>
        </w:rPr>
      </w:pPr>
      <w:r w:rsidRPr="00DF52C3">
        <w:pict>
          <v:line id="直线 2" o:spid="_x0000_s1026" style="position:absolute;left:0;text-align:left;z-index:1;mso-position-horizontal-relative:text;mso-position-vertical-relative:text" from="-26.35pt,8.45pt" to="441pt,8.45pt" o:gfxdata="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yGyw/YAAAACQEAAA8AAAAAAAAAAQAgAAAAIgAA&#10;AGRycy9kb3ducmV2LnhtbFBLAQIUABQAAAAIAIdO4kB0O8FszwEAAI4DAAAOAAAAAAAAAAEAIAAA&#10;ACcBAABkcnMvZTJvRG9jLnhtbFBLBQYAAAAABgAGAFkBAABoBQAAAAA=&#10;" strokecolor="red" strokeweight="1.5pt"/>
        </w:pict>
      </w:r>
    </w:p>
    <w:p w:rsidR="00091870" w:rsidRDefault="00B230D6">
      <w:pPr>
        <w:spacing w:line="600" w:lineRule="exact"/>
        <w:jc w:val="center"/>
        <w:rPr>
          <w:rFonts w:ascii="方正大标宋简体" w:eastAsia="方正大标宋简体" w:hAnsi="Times New Roman"/>
          <w:sz w:val="37"/>
          <w:szCs w:val="37"/>
        </w:rPr>
      </w:pPr>
      <w:r>
        <w:rPr>
          <w:rFonts w:ascii="方正大标宋简体" w:eastAsia="方正大标宋简体" w:hAnsi="Times New Roman" w:hint="eastAsia"/>
          <w:sz w:val="37"/>
          <w:szCs w:val="37"/>
        </w:rPr>
        <w:t>关于举办魅力中国城</w:t>
      </w:r>
    </w:p>
    <w:p w:rsidR="00091870" w:rsidRDefault="00B230D6">
      <w:pPr>
        <w:spacing w:line="600" w:lineRule="exact"/>
        <w:jc w:val="center"/>
        <w:rPr>
          <w:rFonts w:ascii="方正大标宋简体" w:eastAsia="方正大标宋简体" w:hAnsi="Times New Roman"/>
          <w:sz w:val="37"/>
          <w:szCs w:val="37"/>
        </w:rPr>
      </w:pPr>
      <w:r>
        <w:rPr>
          <w:rFonts w:ascii="方正大标宋简体" w:eastAsia="方正大标宋简体" w:hAnsi="Times New Roman" w:hint="eastAsia"/>
          <w:sz w:val="37"/>
          <w:szCs w:val="37"/>
        </w:rPr>
        <w:t>十堰广场舞大赛暨广场舞摄影赛的通知</w:t>
      </w:r>
    </w:p>
    <w:p w:rsidR="00091870" w:rsidRDefault="00091870">
      <w:pPr>
        <w:spacing w:line="600" w:lineRule="exact"/>
        <w:rPr>
          <w:rFonts w:ascii="方正大标宋简体" w:eastAsia="方正大标宋简体" w:hAnsi="Times New Roman"/>
          <w:sz w:val="37"/>
          <w:szCs w:val="37"/>
        </w:rPr>
      </w:pPr>
    </w:p>
    <w:p w:rsidR="00091870" w:rsidRDefault="00B230D6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各县市区党委宣传部、旅游委、文体新广局有关单位：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目前，魅力中国城投票活动正如火如荼地开展，第五届全国文明城市创建已进入冲刺阶段。为给魅力中国城投票助力加油，为全国文明城市创建营造良好氛围，中共</w:t>
      </w:r>
      <w:r w:rsidR="002E561C" w:rsidRPr="002E561C">
        <w:rPr>
          <w:rFonts w:ascii="仿宋_GB2312" w:eastAsia="仿宋_GB2312" w:hAnsi="宋体" w:cs="宋体" w:hint="eastAsia"/>
          <w:color w:val="FF0000"/>
          <w:sz w:val="32"/>
          <w:szCs w:val="32"/>
        </w:rPr>
        <w:t>十堰</w:t>
      </w:r>
      <w:r>
        <w:rPr>
          <w:rFonts w:ascii="仿宋_GB2312" w:eastAsia="仿宋_GB2312" w:hAnsi="宋体" w:cs="宋体" w:hint="eastAsia"/>
          <w:sz w:val="32"/>
          <w:szCs w:val="32"/>
        </w:rPr>
        <w:t>市委宣传部、市旅游发展委员会、</w:t>
      </w:r>
      <w:r>
        <w:rPr>
          <w:rFonts w:ascii="仿宋_GB2312" w:eastAsia="仿宋_GB2312" w:hAnsi="宋体" w:cs="仿宋" w:hint="eastAsia"/>
          <w:sz w:val="32"/>
          <w:szCs w:val="32"/>
        </w:rPr>
        <w:t>市文化体育新闻出版广电局</w:t>
      </w:r>
      <w:r>
        <w:rPr>
          <w:rFonts w:ascii="仿宋_GB2312" w:eastAsia="仿宋_GB2312" w:hAnsi="宋体" w:cs="宋体" w:hint="eastAsia"/>
          <w:sz w:val="32"/>
          <w:szCs w:val="32"/>
        </w:rPr>
        <w:t>决定联合举办“世匠杯”魅力中国城十堰广场舞大赛暨广场舞摄影赛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现将有关事项通知如下：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一、组织机构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主办：中共十堰市委宣传部</w:t>
      </w:r>
    </w:p>
    <w:p w:rsidR="00091870" w:rsidRDefault="00B230D6" w:rsidP="00433679">
      <w:pPr>
        <w:spacing w:line="600" w:lineRule="exact"/>
        <w:ind w:firstLineChars="500" w:firstLine="160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十堰市旅游发展委员会</w:t>
      </w:r>
    </w:p>
    <w:p w:rsidR="00091870" w:rsidRDefault="00B230D6" w:rsidP="00433679">
      <w:pPr>
        <w:spacing w:line="600" w:lineRule="exact"/>
        <w:ind w:firstLineChars="500" w:firstLine="160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十堰</w:t>
      </w:r>
      <w:r>
        <w:rPr>
          <w:rFonts w:ascii="仿宋_GB2312" w:eastAsia="仿宋_GB2312" w:hAnsi="宋体" w:cs="仿宋" w:hint="eastAsia"/>
          <w:sz w:val="32"/>
          <w:szCs w:val="32"/>
        </w:rPr>
        <w:t>市文化体育新闻出版广电局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承办：十堰日报传媒集团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十堰市广场舞协会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协办：各县市区党委宣传部、旅游局、文体新广局、</w:t>
      </w:r>
    </w:p>
    <w:p w:rsidR="00091870" w:rsidRDefault="00B230D6" w:rsidP="00433679">
      <w:pPr>
        <w:spacing w:line="600" w:lineRule="exact"/>
        <w:ind w:firstLineChars="500" w:firstLine="16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市文联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二、活动主题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魅力中国·舞动十堰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三、参赛对象</w:t>
      </w:r>
    </w:p>
    <w:p w:rsidR="00091870" w:rsidRDefault="00B230D6">
      <w:pPr>
        <w:spacing w:line="600" w:lineRule="exact"/>
        <w:ind w:firstLine="63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各社区、乡镇</w:t>
      </w:r>
      <w:r>
        <w:rPr>
          <w:rFonts w:ascii="仿宋_GB2312" w:eastAsia="仿宋_GB2312" w:hAnsi="Times New Roman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街道</w:t>
      </w:r>
      <w:r>
        <w:rPr>
          <w:rFonts w:ascii="仿宋_GB2312" w:eastAsia="仿宋_GB2312" w:hAnsi="Times New Roman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广场舞文艺团队均可报名参加。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四、活动内容</w:t>
      </w:r>
    </w:p>
    <w:p w:rsidR="00091870" w:rsidRDefault="00B230D6">
      <w:pPr>
        <w:spacing w:line="600" w:lineRule="exact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（一）广场舞大赛</w:t>
      </w:r>
    </w:p>
    <w:p w:rsidR="00091870" w:rsidRDefault="00B230D6">
      <w:pPr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、每支参赛队人数</w:t>
      </w:r>
      <w:r>
        <w:rPr>
          <w:rFonts w:ascii="仿宋_GB2312" w:eastAsia="仿宋_GB2312" w:hAnsi="Times New Roman"/>
          <w:sz w:val="32"/>
          <w:szCs w:val="32"/>
        </w:rPr>
        <w:t>15</w:t>
      </w:r>
      <w:r>
        <w:rPr>
          <w:rFonts w:ascii="仿宋_GB2312" w:eastAsia="仿宋_GB2312" w:hAnsi="Times New Roman" w:hint="eastAsia"/>
          <w:sz w:val="32"/>
          <w:szCs w:val="32"/>
        </w:rPr>
        <w:t>至</w:t>
      </w:r>
      <w:r>
        <w:rPr>
          <w:rFonts w:ascii="仿宋_GB2312" w:eastAsia="仿宋_GB2312" w:hAnsi="Times New Roman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人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展演时间不超过</w:t>
      </w: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分钟。</w:t>
      </w:r>
    </w:p>
    <w:p w:rsidR="00091870" w:rsidRDefault="00B230D6">
      <w:pPr>
        <w:spacing w:line="600" w:lineRule="exact"/>
        <w:ind w:firstLine="630"/>
        <w:rPr>
          <w:rFonts w:ascii="仿宋_GB2312" w:eastAsia="仿宋_GB2312" w:hAnsi="Times New Roman"/>
          <w:spacing w:val="-4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、舞种不限，题材健康，突出地域特点和民间特色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具有较强的思想性、艺术性和观赏性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能引领健康生活方式，促进文明城市建设。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比赛规则：大赛按百分制进行，其中魅力中国城投票占</w:t>
      </w:r>
      <w:r>
        <w:rPr>
          <w:rFonts w:ascii="仿宋_GB2312" w:eastAsia="仿宋_GB2312" w:hAnsi="Times New Roman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分、广场舞大赛投票占</w:t>
      </w:r>
      <w:r>
        <w:rPr>
          <w:rFonts w:ascii="仿宋_GB2312" w:eastAsia="仿宋_GB2312" w:hAnsi="Times New Roman"/>
          <w:sz w:val="32"/>
          <w:szCs w:val="32"/>
        </w:rPr>
        <w:t>10</w:t>
      </w:r>
      <w:r>
        <w:rPr>
          <w:rFonts w:ascii="仿宋_GB2312" w:eastAsia="仿宋_GB2312" w:hAnsi="Times New Roman" w:hint="eastAsia"/>
          <w:sz w:val="32"/>
          <w:szCs w:val="32"/>
        </w:rPr>
        <w:t>分、评委现场打分占</w:t>
      </w:r>
      <w:r>
        <w:rPr>
          <w:rFonts w:ascii="仿宋_GB2312" w:eastAsia="仿宋_GB2312" w:hAnsi="Times New Roman"/>
          <w:sz w:val="32"/>
          <w:szCs w:val="32"/>
        </w:rPr>
        <w:t>70</w:t>
      </w:r>
      <w:r>
        <w:rPr>
          <w:rFonts w:ascii="仿宋_GB2312" w:eastAsia="仿宋_GB2312" w:hAnsi="Times New Roman" w:hint="eastAsia"/>
          <w:sz w:val="32"/>
          <w:szCs w:val="32"/>
        </w:rPr>
        <w:t>分，三项分数总合为总成绩。</w:t>
      </w:r>
    </w:p>
    <w:p w:rsidR="00091870" w:rsidRDefault="00B230D6" w:rsidP="00433679">
      <w:pPr>
        <w:spacing w:line="60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（二）摄影大赛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、所有摄影家、摄影爱好者及普通市民均可参加</w:t>
      </w:r>
      <w:r>
        <w:rPr>
          <w:rFonts w:ascii="仿宋_GB2312" w:eastAsia="仿宋_GB2312" w:cs="宋体"/>
          <w:sz w:val="32"/>
          <w:szCs w:val="32"/>
        </w:rPr>
        <w:t>.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、参赛主题为广场舞及相关的日常训练、赛场风采等，投稿数量不限，彩色、黑白不限，单幅、组照均可（组照视同一件作品，且不得超</w:t>
      </w: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幅）；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、参赛作品电子文件需</w:t>
      </w:r>
      <w:r>
        <w:rPr>
          <w:rFonts w:ascii="仿宋_GB2312" w:eastAsia="仿宋_GB2312" w:hAnsi="Times New Roman"/>
          <w:sz w:val="32"/>
          <w:szCs w:val="32"/>
        </w:rPr>
        <w:t>JPG</w:t>
      </w:r>
      <w:r>
        <w:rPr>
          <w:rFonts w:ascii="仿宋_GB2312" w:eastAsia="仿宋_GB2312" w:hAnsi="宋体" w:cs="宋体" w:hint="eastAsia"/>
          <w:sz w:val="32"/>
          <w:szCs w:val="32"/>
        </w:rPr>
        <w:t>格式（每幅作品的文件量不大于</w:t>
      </w:r>
      <w:r>
        <w:rPr>
          <w:rFonts w:ascii="仿宋_GB2312" w:eastAsia="仿宋_GB2312" w:hAnsi="Times New Roman"/>
          <w:sz w:val="32"/>
          <w:szCs w:val="32"/>
        </w:rPr>
        <w:t>500K</w:t>
      </w:r>
      <w:r>
        <w:rPr>
          <w:rFonts w:ascii="仿宋_GB2312" w:eastAsia="仿宋_GB2312" w:hAnsi="宋体" w:cs="宋体" w:hint="eastAsia"/>
          <w:sz w:val="32"/>
          <w:szCs w:val="32"/>
        </w:rPr>
        <w:t>，长边要求</w:t>
      </w:r>
      <w:r>
        <w:rPr>
          <w:rFonts w:ascii="仿宋_GB2312" w:eastAsia="仿宋_GB2312" w:hAnsi="Times New Roman"/>
          <w:sz w:val="32"/>
          <w:szCs w:val="32"/>
        </w:rPr>
        <w:t>900</w:t>
      </w:r>
      <w:r>
        <w:rPr>
          <w:rFonts w:ascii="仿宋_GB2312" w:eastAsia="仿宋_GB2312" w:hAnsi="宋体" w:cs="宋体" w:hint="eastAsia"/>
          <w:sz w:val="32"/>
          <w:szCs w:val="32"/>
        </w:rPr>
        <w:t>像素以内），须注明标题、单位、地址、作者姓名、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电话及必要的图片文字说明（</w:t>
      </w:r>
      <w:r>
        <w:rPr>
          <w:rFonts w:ascii="仿宋_GB2312" w:eastAsia="仿宋_GB2312" w:hAnsi="Times New Roman"/>
          <w:sz w:val="32"/>
          <w:szCs w:val="32"/>
        </w:rPr>
        <w:t>200</w:t>
      </w:r>
      <w:r>
        <w:rPr>
          <w:rFonts w:ascii="仿宋_GB2312" w:eastAsia="仿宋_GB2312" w:hAnsi="宋体" w:cs="宋体" w:hint="eastAsia"/>
          <w:sz w:val="32"/>
          <w:szCs w:val="32"/>
        </w:rPr>
        <w:t>字以内）。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、作品要求真实记录，不得用各种数码手段对照片进行拼贴、挖补等加工，一经发现将取消其比赛资格。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5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pacing w:val="-2"/>
          <w:sz w:val="32"/>
          <w:szCs w:val="32"/>
        </w:rPr>
        <w:t>主承办单位有权将所有参赛作品用于发布、展览、出版画册及媒体等宣传用途，不再另付稿酬，作者享有署名权。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6</w:t>
      </w:r>
      <w:r>
        <w:rPr>
          <w:rFonts w:ascii="仿宋_GB2312" w:eastAsia="仿宋_GB2312" w:hAnsi="宋体" w:cs="宋体" w:hint="eastAsia"/>
          <w:sz w:val="32"/>
          <w:szCs w:val="32"/>
        </w:rPr>
        <w:t>、参赛作品应符合国家法律规定。投稿者应保证其为所报送作品的作者，并对该作品拥有独立、完整的著作权。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、凡选送作品参加比赛者，均视为同意本征稿启事之规则。获奖作品若不符参赛规则要求，经查实，予以取消获奖资格。本活动解释权属于主办单位。</w:t>
      </w:r>
    </w:p>
    <w:p w:rsidR="00091870" w:rsidRDefault="00B230D6" w:rsidP="00433679">
      <w:pPr>
        <w:spacing w:line="600" w:lineRule="exact"/>
        <w:ind w:firstLineChars="200" w:firstLine="640"/>
        <w:rPr>
          <w:rFonts w:ascii="楷体_GB2312" w:eastAsia="楷体_GB2312" w:hAnsi="楷体" w:cs="楷体"/>
          <w:sz w:val="32"/>
          <w:szCs w:val="32"/>
        </w:rPr>
      </w:pPr>
      <w:r>
        <w:rPr>
          <w:rFonts w:ascii="楷体_GB2312" w:eastAsia="楷体_GB2312" w:hAnsi="楷体" w:cs="楷体" w:hint="eastAsia"/>
          <w:sz w:val="32"/>
          <w:szCs w:val="32"/>
        </w:rPr>
        <w:t>（三）投票启动仪式</w:t>
      </w:r>
    </w:p>
    <w:p w:rsidR="00091870" w:rsidRDefault="00B230D6" w:rsidP="00433679">
      <w:pPr>
        <w:spacing w:line="600" w:lineRule="exact"/>
        <w:ind w:firstLineChars="200" w:firstLine="640"/>
        <w:rPr>
          <w:rFonts w:ascii="楷体_GB2312" w:eastAsia="楷体_GB2312" w:hAnsi="楷体" w:cs="楷体"/>
          <w:sz w:val="32"/>
          <w:szCs w:val="32"/>
        </w:rPr>
      </w:pPr>
      <w:r w:rsidRPr="00433679">
        <w:rPr>
          <w:rFonts w:ascii="楷体_GB2312" w:eastAsia="楷体_GB2312" w:hAnsi="楷体" w:cs="楷体" w:hint="eastAsia"/>
          <w:sz w:val="32"/>
          <w:szCs w:val="32"/>
        </w:rPr>
        <w:t>8月</w:t>
      </w:r>
      <w:r w:rsidR="00433679" w:rsidRPr="00433679">
        <w:rPr>
          <w:rFonts w:ascii="楷体_GB2312" w:eastAsia="楷体_GB2312" w:hAnsi="楷体" w:cs="楷体" w:hint="eastAsia"/>
          <w:color w:val="FF0000"/>
          <w:sz w:val="32"/>
          <w:szCs w:val="32"/>
        </w:rPr>
        <w:t>9</w:t>
      </w:r>
      <w:r w:rsidRPr="00433679">
        <w:rPr>
          <w:rFonts w:ascii="楷体_GB2312" w:eastAsia="楷体_GB2312" w:hAnsi="楷体" w:cs="楷体" w:hint="eastAsia"/>
          <w:color w:val="FF0000"/>
          <w:sz w:val="32"/>
          <w:szCs w:val="32"/>
        </w:rPr>
        <w:t>日</w:t>
      </w:r>
      <w:r>
        <w:rPr>
          <w:rFonts w:ascii="楷体_GB2312" w:eastAsia="楷体_GB2312" w:hAnsi="楷体" w:cs="楷体" w:hint="eastAsia"/>
          <w:sz w:val="32"/>
          <w:szCs w:val="32"/>
        </w:rPr>
        <w:t>在人民广场现场为《魅力中国城》活动投票，具体细则详见“投票启动仪式流程及安排”。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五、时间安排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（一）广场舞大赛</w:t>
      </w:r>
    </w:p>
    <w:p w:rsidR="00091870" w:rsidRDefault="00B230D6">
      <w:pPr>
        <w:spacing w:line="600" w:lineRule="exact"/>
        <w:ind w:firstLine="630"/>
        <w:rPr>
          <w:rFonts w:ascii="仿宋_GB2312" w:eastAsia="仿宋_GB2312" w:hAnsi="??_GB2312" w:cs="??_GB2312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、本次大赛设初赛</w:t>
      </w:r>
      <w:r>
        <w:rPr>
          <w:rFonts w:ascii="仿宋_GB2312" w:eastAsia="仿宋_GB2312" w:hAnsi="??_GB2312" w:cs="??_GB2312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场，茅箭区、张湾区、郧阳区、丹江口市、郧西县、竹溪县、竹山县、房县各</w:t>
      </w:r>
      <w:r>
        <w:rPr>
          <w:rFonts w:ascii="仿宋_GB2312" w:eastAsia="仿宋_GB2312" w:hAnsi="??_GB2312" w:cs="??_GB2312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场，决赛</w:t>
      </w:r>
      <w:r>
        <w:rPr>
          <w:rFonts w:ascii="仿宋_GB2312" w:eastAsia="仿宋_GB2312" w:hAnsi="??_GB2312" w:cs="??_GB2312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场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hAnsi="宋体" w:cs="宋体" w:hint="eastAsia"/>
          <w:sz w:val="32"/>
          <w:szCs w:val="32"/>
        </w:rPr>
        <w:t>共计</w:t>
      </w:r>
      <w:r>
        <w:rPr>
          <w:rFonts w:ascii="仿宋_GB2312" w:eastAsia="仿宋_GB2312" w:hAnsi="??_GB2312" w:cs="??_GB2312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场。</w:t>
      </w:r>
    </w:p>
    <w:p w:rsidR="00091870" w:rsidRDefault="00B230D6">
      <w:pPr>
        <w:spacing w:line="600" w:lineRule="exact"/>
        <w:ind w:firstLine="63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、活动拟于</w:t>
      </w:r>
      <w:r>
        <w:rPr>
          <w:rFonts w:ascii="仿宋_GB2312" w:eastAsia="仿宋_GB2312" w:hAnsi="??_GB2312" w:cs="??_GB2312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 w:rsidR="00433679" w:rsidRPr="00433679">
        <w:rPr>
          <w:rFonts w:ascii="仿宋_GB2312" w:eastAsia="仿宋_GB2312" w:hAnsi="??_GB2312" w:cs="??_GB2312" w:hint="eastAsia"/>
          <w:color w:val="FF0000"/>
          <w:sz w:val="32"/>
          <w:szCs w:val="32"/>
        </w:rPr>
        <w:t>9</w:t>
      </w:r>
      <w:r w:rsidRPr="00433679">
        <w:rPr>
          <w:rFonts w:ascii="仿宋_GB2312" w:eastAsia="仿宋_GB2312" w:hAnsi="宋体" w:cs="宋体" w:hint="eastAsia"/>
          <w:color w:val="FF000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启动，</w:t>
      </w:r>
      <w:r>
        <w:rPr>
          <w:rFonts w:ascii="仿宋_GB2312" w:eastAsia="仿宋_GB2312" w:hAnsi="??_GB2312" w:cs="??_GB2312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??_GB2312" w:cs="??_GB2312"/>
          <w:sz w:val="32"/>
          <w:szCs w:val="32"/>
        </w:rPr>
        <w:t>17</w:t>
      </w:r>
      <w:r>
        <w:rPr>
          <w:rFonts w:ascii="仿宋_GB2312" w:eastAsia="仿宋_GB2312" w:hAnsi="宋体" w:cs="宋体" w:hint="eastAsia"/>
          <w:sz w:val="32"/>
          <w:szCs w:val="32"/>
        </w:rPr>
        <w:t>日结束，各阶段时间节点安排如下：</w:t>
      </w:r>
    </w:p>
    <w:p w:rsidR="00091870" w:rsidRDefault="00B230D6" w:rsidP="00433679">
      <w:pPr>
        <w:spacing w:line="360" w:lineRule="auto"/>
        <w:ind w:firstLineChars="150" w:firstLine="48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组织阶段：</w:t>
      </w:r>
      <w:r>
        <w:rPr>
          <w:rFonts w:ascii="仿宋_GB2312" w:eastAsia="仿宋_GB2312" w:hAnsi="宋体" w:cs="仿宋"/>
          <w:sz w:val="32"/>
          <w:szCs w:val="32"/>
        </w:rPr>
        <w:t>7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24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  <w:r>
        <w:rPr>
          <w:rFonts w:ascii="仿宋_GB2312" w:eastAsia="仿宋_GB2312" w:hAnsi="宋体" w:cs="仿宋"/>
          <w:sz w:val="32"/>
          <w:szCs w:val="32"/>
        </w:rPr>
        <w:t>——</w:t>
      </w:r>
      <w:r>
        <w:rPr>
          <w:rFonts w:ascii="仿宋_GB2312" w:eastAsia="仿宋_GB2312" w:hAnsi="宋体" w:cs="仿宋"/>
          <w:sz w:val="32"/>
          <w:szCs w:val="32"/>
        </w:rPr>
        <w:t>7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31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091870" w:rsidRDefault="00B230D6" w:rsidP="00433679">
      <w:pPr>
        <w:spacing w:line="360" w:lineRule="auto"/>
        <w:ind w:firstLineChars="150" w:firstLine="48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报名阶段：</w:t>
      </w:r>
      <w:r>
        <w:rPr>
          <w:rFonts w:ascii="仿宋_GB2312" w:eastAsia="仿宋_GB2312" w:hAnsi="宋体" w:cs="仿宋"/>
          <w:sz w:val="32"/>
          <w:szCs w:val="32"/>
        </w:rPr>
        <w:t>8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1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  <w:r>
        <w:rPr>
          <w:rFonts w:ascii="仿宋_GB2312" w:eastAsia="仿宋_GB2312" w:hAnsi="宋体" w:cs="仿宋"/>
          <w:sz w:val="32"/>
          <w:szCs w:val="32"/>
        </w:rPr>
        <w:t>——</w:t>
      </w:r>
      <w:r>
        <w:rPr>
          <w:rFonts w:ascii="仿宋_GB2312" w:eastAsia="仿宋_GB2312" w:hAnsi="宋体" w:cs="仿宋"/>
          <w:sz w:val="32"/>
          <w:szCs w:val="32"/>
        </w:rPr>
        <w:t>8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20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091870" w:rsidRDefault="00B230D6" w:rsidP="00433679">
      <w:pPr>
        <w:spacing w:line="360" w:lineRule="auto"/>
        <w:ind w:firstLineChars="150" w:firstLine="48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初赛阶段：</w:t>
      </w:r>
      <w:r>
        <w:rPr>
          <w:rFonts w:ascii="仿宋_GB2312" w:eastAsia="仿宋_GB2312" w:hAnsi="宋体" w:cs="仿宋"/>
          <w:sz w:val="32"/>
          <w:szCs w:val="32"/>
        </w:rPr>
        <w:t>8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26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  <w:r>
        <w:rPr>
          <w:rFonts w:ascii="仿宋_GB2312" w:eastAsia="仿宋_GB2312" w:hAnsi="宋体" w:cs="仿宋"/>
          <w:sz w:val="32"/>
          <w:szCs w:val="32"/>
        </w:rPr>
        <w:t>——</w:t>
      </w:r>
      <w:r>
        <w:rPr>
          <w:rFonts w:ascii="仿宋_GB2312" w:eastAsia="仿宋_GB2312" w:hAnsi="宋体" w:cs="仿宋"/>
          <w:sz w:val="32"/>
          <w:szCs w:val="32"/>
        </w:rPr>
        <w:t>9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10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091870" w:rsidRDefault="00B230D6" w:rsidP="00433679">
      <w:pPr>
        <w:spacing w:line="360" w:lineRule="auto"/>
        <w:ind w:firstLineChars="150" w:firstLine="480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复赛</w:t>
      </w:r>
      <w:r>
        <w:rPr>
          <w:rFonts w:ascii="仿宋_GB2312" w:eastAsia="仿宋_GB2312" w:hAnsi="宋体" w:cs="仿宋"/>
          <w:sz w:val="32"/>
          <w:szCs w:val="32"/>
        </w:rPr>
        <w:t>/</w:t>
      </w:r>
      <w:r>
        <w:rPr>
          <w:rFonts w:ascii="仿宋_GB2312" w:eastAsia="仿宋_GB2312" w:hAnsi="宋体" w:cs="仿宋" w:hint="eastAsia"/>
          <w:sz w:val="32"/>
          <w:szCs w:val="32"/>
        </w:rPr>
        <w:t>颁奖：</w:t>
      </w:r>
      <w:r>
        <w:rPr>
          <w:rFonts w:ascii="仿宋_GB2312" w:eastAsia="仿宋_GB2312" w:hAnsi="宋体" w:cs="仿宋"/>
          <w:sz w:val="32"/>
          <w:szCs w:val="32"/>
        </w:rPr>
        <w:t>9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17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、初赛时间（暂定）：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26</w:t>
      </w:r>
      <w:r>
        <w:rPr>
          <w:rFonts w:ascii="仿宋_GB2312" w:eastAsia="仿宋_GB2312" w:hAnsi="宋体" w:cs="宋体" w:hint="eastAsia"/>
          <w:sz w:val="32"/>
          <w:szCs w:val="32"/>
        </w:rPr>
        <w:t>日茅箭区、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27</w:t>
      </w:r>
      <w:r>
        <w:rPr>
          <w:rFonts w:ascii="仿宋_GB2312" w:eastAsia="仿宋_GB2312" w:hAnsi="宋体" w:cs="宋体" w:hint="eastAsia"/>
          <w:sz w:val="32"/>
          <w:szCs w:val="32"/>
        </w:rPr>
        <w:t>日丹江口市、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29</w:t>
      </w:r>
      <w:r>
        <w:rPr>
          <w:rFonts w:ascii="仿宋_GB2312" w:eastAsia="仿宋_GB2312" w:hAnsi="宋体" w:cs="宋体" w:hint="eastAsia"/>
          <w:sz w:val="32"/>
          <w:szCs w:val="32"/>
        </w:rPr>
        <w:t>日张湾区、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Times New Roman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日郧阳区、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日竹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山县、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日竹溪县、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日郧西县、</w:t>
      </w:r>
      <w:r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日房县。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（二）摄影大赛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>
        <w:rPr>
          <w:rFonts w:ascii="仿宋_GB2312" w:eastAsia="仿宋_GB2312" w:hAnsi="楷体" w:cs="楷体" w:hint="eastAsia"/>
          <w:sz w:val="32"/>
          <w:szCs w:val="32"/>
        </w:rPr>
        <w:t>广场舞大赛同步开展。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六、奖项设置</w:t>
      </w:r>
    </w:p>
    <w:p w:rsidR="00091870" w:rsidRDefault="00B230D6">
      <w:pPr>
        <w:spacing w:line="600" w:lineRule="exact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（一）广场舞大赛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一等奖</w:t>
      </w: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个、二等奖</w:t>
      </w:r>
      <w:r>
        <w:rPr>
          <w:rFonts w:ascii="仿宋_GB2312" w:eastAsia="仿宋_GB2312" w:hAnsi="宋体" w:cs="宋体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个、三等奖</w:t>
      </w:r>
      <w:r>
        <w:rPr>
          <w:rFonts w:ascii="仿宋_GB2312" w:eastAsia="仿宋_GB2312" w:hAnsi="宋体" w:cs="宋体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个、单项奖</w:t>
      </w:r>
      <w:r>
        <w:rPr>
          <w:rFonts w:ascii="仿宋_GB2312" w:eastAsia="仿宋_GB2312" w:hAnsi="宋体" w:cs="宋体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个。初赛设文明赛区奖、组织奖等。</w:t>
      </w:r>
    </w:p>
    <w:p w:rsidR="00091870" w:rsidRDefault="00B230D6" w:rsidP="00433679">
      <w:pPr>
        <w:spacing w:line="600" w:lineRule="exact"/>
        <w:ind w:firstLineChars="200" w:firstLine="640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（二）摄影大赛</w:t>
      </w:r>
    </w:p>
    <w:p w:rsidR="00091870" w:rsidRDefault="00B230D6" w:rsidP="00433679">
      <w:pPr>
        <w:spacing w:line="600" w:lineRule="exact"/>
        <w:ind w:firstLineChars="112" w:firstLine="358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一等奖</w:t>
      </w:r>
      <w:r>
        <w:rPr>
          <w:rFonts w:ascii="仿宋_GB2312" w:eastAsia="仿宋_GB2312" w:hAnsi="宋体" w:cs="仿宋"/>
          <w:sz w:val="32"/>
          <w:szCs w:val="32"/>
        </w:rPr>
        <w:t>1</w:t>
      </w:r>
      <w:r>
        <w:rPr>
          <w:rFonts w:ascii="仿宋_GB2312" w:eastAsia="仿宋_GB2312" w:hAnsi="宋体" w:cs="仿宋" w:hint="eastAsia"/>
          <w:sz w:val="32"/>
          <w:szCs w:val="32"/>
        </w:rPr>
        <w:t>个、二等奖</w:t>
      </w:r>
      <w:r>
        <w:rPr>
          <w:rFonts w:ascii="仿宋_GB2312" w:eastAsia="仿宋_GB2312" w:hAnsi="宋体" w:cs="仿宋"/>
          <w:sz w:val="32"/>
          <w:szCs w:val="32"/>
        </w:rPr>
        <w:t>2</w:t>
      </w:r>
      <w:r>
        <w:rPr>
          <w:rFonts w:ascii="仿宋_GB2312" w:eastAsia="仿宋_GB2312" w:hAnsi="宋体" w:cs="仿宋" w:hint="eastAsia"/>
          <w:sz w:val="32"/>
          <w:szCs w:val="32"/>
        </w:rPr>
        <w:t>个、三等奖</w:t>
      </w:r>
      <w:r>
        <w:rPr>
          <w:rFonts w:ascii="仿宋_GB2312" w:eastAsia="仿宋_GB2312" w:hAnsi="宋体" w:cs="仿宋"/>
          <w:sz w:val="32"/>
          <w:szCs w:val="32"/>
        </w:rPr>
        <w:t>3</w:t>
      </w:r>
      <w:r>
        <w:rPr>
          <w:rFonts w:ascii="仿宋_GB2312" w:eastAsia="仿宋_GB2312" w:hAnsi="宋体" w:cs="仿宋" w:hint="eastAsia"/>
          <w:sz w:val="32"/>
          <w:szCs w:val="32"/>
        </w:rPr>
        <w:t>个、优秀奖若干，创意奖等。</w:t>
      </w:r>
    </w:p>
    <w:p w:rsidR="00091870" w:rsidRDefault="00B230D6" w:rsidP="00433679">
      <w:pPr>
        <w:spacing w:line="600" w:lineRule="exact"/>
        <w:ind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七、有关要求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、城区参赛队报名由十堰日报传媒集团负责</w:t>
      </w:r>
      <w:r>
        <w:rPr>
          <w:rFonts w:ascii="仿宋_GB2312" w:eastAsia="仿宋_GB2312" w:cs="宋体"/>
          <w:sz w:val="32"/>
          <w:szCs w:val="32"/>
        </w:rPr>
        <w:t>,</w:t>
      </w:r>
      <w:r>
        <w:rPr>
          <w:rFonts w:ascii="仿宋_GB2312" w:eastAsia="仿宋_GB2312" w:cs="宋体" w:hint="eastAsia"/>
          <w:sz w:val="32"/>
          <w:szCs w:val="32"/>
        </w:rPr>
        <w:t>联系人：韩利芳（</w:t>
      </w:r>
      <w:r>
        <w:rPr>
          <w:rFonts w:ascii="仿宋_GB2312" w:eastAsia="仿宋_GB2312" w:cs="宋体"/>
          <w:sz w:val="32"/>
          <w:szCs w:val="32"/>
        </w:rPr>
        <w:t>18007282886</w:t>
      </w:r>
      <w:r>
        <w:rPr>
          <w:rFonts w:ascii="仿宋_GB2312" w:eastAsia="仿宋_GB2312" w:cs="宋体" w:hint="eastAsia"/>
          <w:sz w:val="32"/>
          <w:szCs w:val="32"/>
        </w:rPr>
        <w:t>），资料接收人：冯丹（</w:t>
      </w:r>
      <w:r>
        <w:rPr>
          <w:rFonts w:ascii="仿宋_GB2312" w:eastAsia="仿宋_GB2312" w:cs="宋体"/>
          <w:sz w:val="32"/>
          <w:szCs w:val="32"/>
        </w:rPr>
        <w:t>13728741076</w:t>
      </w:r>
      <w:r>
        <w:rPr>
          <w:rFonts w:ascii="仿宋_GB2312" w:eastAsia="仿宋_GB2312" w:cs="宋体" w:hint="eastAsia"/>
          <w:sz w:val="32"/>
          <w:szCs w:val="32"/>
        </w:rPr>
        <w:t>）。</w:t>
      </w:r>
      <w:r>
        <w:rPr>
          <w:rFonts w:ascii="仿宋_GB2312" w:eastAsia="仿宋_GB2312" w:hAnsi="宋体" w:cs="宋体" w:hint="eastAsia"/>
          <w:sz w:val="32"/>
          <w:szCs w:val="32"/>
        </w:rPr>
        <w:t>各县市区参赛队报名由各县市区文体新广局负责，各县市区党委宣传部指定专人，协调解决比赛场地等事宜</w:t>
      </w:r>
      <w:r>
        <w:rPr>
          <w:rFonts w:ascii="仿宋_GB2312" w:eastAsia="仿宋_GB2312" w:hAnsi="宋体" w:cs="仿宋" w:hint="eastAsia"/>
          <w:sz w:val="32"/>
          <w:szCs w:val="32"/>
        </w:rPr>
        <w:t>。报名时须</w:t>
      </w:r>
      <w:r>
        <w:rPr>
          <w:rFonts w:ascii="仿宋_GB2312" w:eastAsia="仿宋_GB2312" w:hAnsi="宋体" w:cs="宋体" w:hint="eastAsia"/>
          <w:sz w:val="32"/>
          <w:szCs w:val="32"/>
        </w:rPr>
        <w:t>填写“世匠杯”魅力中国城十堰广场舞大赛报名表（见附件），提供参赛队伍集体照</w:t>
      </w:r>
      <w:r>
        <w:rPr>
          <w:rFonts w:ascii="仿宋_GB2312" w:eastAsia="仿宋_GB2312" w:hAnsi="宋体" w:cs="宋体"/>
          <w:sz w:val="32"/>
          <w:szCs w:val="32"/>
        </w:rPr>
        <w:t>3-5</w:t>
      </w:r>
      <w:r>
        <w:rPr>
          <w:rFonts w:ascii="仿宋_GB2312" w:eastAsia="仿宋_GB2312" w:hAnsi="宋体" w:cs="宋体" w:hint="eastAsia"/>
          <w:sz w:val="32"/>
          <w:szCs w:val="32"/>
        </w:rPr>
        <w:t>张，报名表到报名点领取或登陆秦楚网首页，点击“广场舞大赛”下载</w:t>
      </w:r>
      <w:r>
        <w:rPr>
          <w:rFonts w:ascii="仿宋_GB2312" w:eastAsia="仿宋_GB2312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报名截止时间：</w:t>
      </w:r>
      <w:r>
        <w:rPr>
          <w:rFonts w:ascii="仿宋_GB2312" w:eastAsia="仿宋_GB2312" w:hAnsi="Times New Roman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>20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</w:p>
    <w:p w:rsidR="00091870" w:rsidRDefault="00B230D6" w:rsidP="00433679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color w:val="333333"/>
          <w:sz w:val="32"/>
          <w:szCs w:val="32"/>
          <w:shd w:val="clear" w:color="auto" w:fill="FFFFFF"/>
        </w:rPr>
        <w:t>各地各部门要成立工作专班，明确要求，责任到人。要</w:t>
      </w:r>
      <w:r>
        <w:rPr>
          <w:rFonts w:ascii="仿宋_GB2312" w:eastAsia="仿宋_GB2312" w:hAnsi="宋体" w:cs="宋体" w:hint="eastAsia"/>
          <w:sz w:val="32"/>
          <w:szCs w:val="32"/>
        </w:rPr>
        <w:t>把魅力中国城十堰广场舞大赛暨广场舞摄影赛作为</w:t>
      </w:r>
      <w:r>
        <w:rPr>
          <w:rFonts w:ascii="仿宋_GB2312" w:eastAsia="仿宋_GB2312" w:hAnsi="宋体" w:hint="eastAsia"/>
          <w:color w:val="333333"/>
          <w:sz w:val="32"/>
          <w:szCs w:val="32"/>
          <w:shd w:val="clear" w:color="auto" w:fill="FFFFFF"/>
        </w:rPr>
        <w:t>当前的一项重要工作来抓，在人力、财力、物力上给予保障，确保活动顺利进行。</w:t>
      </w:r>
    </w:p>
    <w:p w:rsidR="00091870" w:rsidRDefault="00B230D6" w:rsidP="0069251A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附：</w:t>
      </w:r>
      <w:r>
        <w:rPr>
          <w:rFonts w:ascii="仿宋_GB2312" w:eastAsia="仿宋_GB2312" w:hAnsi="宋体" w:cs="宋体" w:hint="eastAsia"/>
          <w:sz w:val="32"/>
          <w:szCs w:val="32"/>
        </w:rPr>
        <w:t>“世匠杯”魅力中国城十堰广场舞大赛报名表</w:t>
      </w:r>
    </w:p>
    <w:p w:rsidR="00091870" w:rsidRDefault="00B230D6">
      <w:pPr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lastRenderedPageBreak/>
        <w:t>附件</w:t>
      </w:r>
    </w:p>
    <w:p w:rsidR="00091870" w:rsidRDefault="00B230D6">
      <w:pPr>
        <w:jc w:val="center"/>
        <w:rPr>
          <w:rFonts w:ascii="方正大标宋简体" w:eastAsia="方正大标宋简体" w:cs="仿宋_GB2312"/>
          <w:sz w:val="37"/>
          <w:szCs w:val="37"/>
        </w:rPr>
      </w:pPr>
      <w:r>
        <w:rPr>
          <w:rFonts w:ascii="方正大标宋简体" w:eastAsia="方正大标宋简体" w:cs="仿宋_GB2312" w:hint="eastAsia"/>
          <w:sz w:val="37"/>
          <w:szCs w:val="37"/>
        </w:rPr>
        <w:t>“世匠杯”魅力中国城十堰广场舞大赛报名表</w:t>
      </w:r>
    </w:p>
    <w:tbl>
      <w:tblPr>
        <w:tblpPr w:leftFromText="180" w:rightFromText="180" w:vertAnchor="text" w:horzAnchor="page" w:tblpX="1597" w:tblpY="34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953"/>
        <w:gridCol w:w="1356"/>
        <w:gridCol w:w="3143"/>
      </w:tblGrid>
      <w:tr w:rsidR="00091870">
        <w:trPr>
          <w:trHeight w:val="1178"/>
        </w:trPr>
        <w:tc>
          <w:tcPr>
            <w:tcW w:w="1548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参赛单位</w:t>
            </w:r>
          </w:p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（队伍名称）</w:t>
            </w:r>
          </w:p>
        </w:tc>
        <w:tc>
          <w:tcPr>
            <w:tcW w:w="2953" w:type="dxa"/>
          </w:tcPr>
          <w:p w:rsidR="00091870" w:rsidRDefault="00091870">
            <w:pPr>
              <w:jc w:val="center"/>
            </w:pPr>
          </w:p>
        </w:tc>
        <w:tc>
          <w:tcPr>
            <w:tcW w:w="1356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参赛片区</w:t>
            </w:r>
          </w:p>
        </w:tc>
        <w:tc>
          <w:tcPr>
            <w:tcW w:w="3143" w:type="dxa"/>
          </w:tcPr>
          <w:p w:rsidR="00091870" w:rsidRDefault="00091870">
            <w:pPr>
              <w:jc w:val="center"/>
            </w:pPr>
          </w:p>
        </w:tc>
      </w:tr>
      <w:tr w:rsidR="00091870">
        <w:trPr>
          <w:trHeight w:val="811"/>
        </w:trPr>
        <w:tc>
          <w:tcPr>
            <w:tcW w:w="1548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领队姓名</w:t>
            </w:r>
          </w:p>
        </w:tc>
        <w:tc>
          <w:tcPr>
            <w:tcW w:w="2953" w:type="dxa"/>
          </w:tcPr>
          <w:p w:rsidR="00091870" w:rsidRDefault="00091870">
            <w:pPr>
              <w:jc w:val="center"/>
            </w:pPr>
          </w:p>
        </w:tc>
        <w:tc>
          <w:tcPr>
            <w:tcW w:w="1356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3143" w:type="dxa"/>
          </w:tcPr>
          <w:p w:rsidR="00091870" w:rsidRDefault="00091870">
            <w:pPr>
              <w:jc w:val="center"/>
            </w:pPr>
          </w:p>
        </w:tc>
      </w:tr>
      <w:tr w:rsidR="00091870">
        <w:trPr>
          <w:trHeight w:val="811"/>
        </w:trPr>
        <w:tc>
          <w:tcPr>
            <w:tcW w:w="1548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作品名称</w:t>
            </w:r>
          </w:p>
        </w:tc>
        <w:tc>
          <w:tcPr>
            <w:tcW w:w="2953" w:type="dxa"/>
            <w:vAlign w:val="center"/>
          </w:tcPr>
          <w:p w:rsidR="00091870" w:rsidRDefault="00091870">
            <w:pPr>
              <w:jc w:val="center"/>
              <w:rPr>
                <w:bCs/>
              </w:rPr>
            </w:pPr>
          </w:p>
        </w:tc>
        <w:tc>
          <w:tcPr>
            <w:tcW w:w="1356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指导老师</w:t>
            </w:r>
          </w:p>
        </w:tc>
        <w:tc>
          <w:tcPr>
            <w:tcW w:w="3143" w:type="dxa"/>
            <w:vAlign w:val="center"/>
          </w:tcPr>
          <w:p w:rsidR="00091870" w:rsidRDefault="00091870">
            <w:pPr>
              <w:jc w:val="center"/>
              <w:rPr>
                <w:bCs/>
              </w:rPr>
            </w:pPr>
          </w:p>
        </w:tc>
      </w:tr>
      <w:tr w:rsidR="00091870">
        <w:trPr>
          <w:trHeight w:val="811"/>
        </w:trPr>
        <w:tc>
          <w:tcPr>
            <w:tcW w:w="1548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作品时长</w:t>
            </w:r>
          </w:p>
        </w:tc>
        <w:tc>
          <w:tcPr>
            <w:tcW w:w="2953" w:type="dxa"/>
          </w:tcPr>
          <w:p w:rsidR="00091870" w:rsidRDefault="00091870">
            <w:pPr>
              <w:jc w:val="center"/>
            </w:pPr>
          </w:p>
        </w:tc>
        <w:tc>
          <w:tcPr>
            <w:tcW w:w="1356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参赛人数</w:t>
            </w:r>
          </w:p>
        </w:tc>
        <w:tc>
          <w:tcPr>
            <w:tcW w:w="3143" w:type="dxa"/>
          </w:tcPr>
          <w:p w:rsidR="00091870" w:rsidRDefault="00091870">
            <w:pPr>
              <w:jc w:val="center"/>
            </w:pPr>
          </w:p>
        </w:tc>
      </w:tr>
      <w:tr w:rsidR="00091870">
        <w:trPr>
          <w:trHeight w:val="996"/>
        </w:trPr>
        <w:tc>
          <w:tcPr>
            <w:tcW w:w="1548" w:type="dxa"/>
            <w:vAlign w:val="center"/>
          </w:tcPr>
          <w:p w:rsidR="00091870" w:rsidRDefault="00B230D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7452" w:type="dxa"/>
            <w:gridSpan w:val="3"/>
            <w:vAlign w:val="center"/>
          </w:tcPr>
          <w:p w:rsidR="00091870" w:rsidRDefault="00B230D6">
            <w:r>
              <w:t>1</w:t>
            </w:r>
            <w:r>
              <w:rPr>
                <w:rFonts w:hint="eastAsia"/>
              </w:rPr>
              <w:t>、参赛单位需提供</w:t>
            </w:r>
            <w:r>
              <w:t>3</w:t>
            </w:r>
            <w:r>
              <w:rPr>
                <w:rFonts w:hint="eastAsia"/>
              </w:rPr>
              <w:t>至</w:t>
            </w:r>
            <w:r>
              <w:t>5</w:t>
            </w:r>
            <w:r>
              <w:rPr>
                <w:rFonts w:hint="eastAsia"/>
              </w:rPr>
              <w:t>张电子版集体照片用于展示和投票。</w:t>
            </w:r>
          </w:p>
          <w:p w:rsidR="00091870" w:rsidRDefault="00B230D6">
            <w:r>
              <w:t>2</w:t>
            </w:r>
            <w:r>
              <w:rPr>
                <w:rFonts w:hint="eastAsia"/>
              </w:rPr>
              <w:t>、参赛单位需自备比赛</w:t>
            </w:r>
            <w:r>
              <w:t>cd</w:t>
            </w:r>
            <w:r>
              <w:rPr>
                <w:rFonts w:hint="eastAsia"/>
              </w:rPr>
              <w:t>伴奏带或</w:t>
            </w:r>
            <w:r>
              <w:t>u</w:t>
            </w:r>
            <w:r>
              <w:rPr>
                <w:rFonts w:hint="eastAsia"/>
              </w:rPr>
              <w:t>盘两个（备用一个）。</w:t>
            </w:r>
          </w:p>
        </w:tc>
      </w:tr>
      <w:tr w:rsidR="00091870">
        <w:trPr>
          <w:trHeight w:val="2112"/>
        </w:trPr>
        <w:tc>
          <w:tcPr>
            <w:tcW w:w="9000" w:type="dxa"/>
            <w:gridSpan w:val="4"/>
          </w:tcPr>
          <w:p w:rsidR="00091870" w:rsidRDefault="00B230D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声明</w:t>
            </w:r>
          </w:p>
          <w:p w:rsidR="00091870" w:rsidRDefault="00091870">
            <w:pPr>
              <w:rPr>
                <w:b/>
                <w:bCs/>
              </w:rPr>
            </w:pPr>
          </w:p>
          <w:p w:rsidR="00091870" w:rsidRDefault="00B230D6" w:rsidP="00433679">
            <w:pPr>
              <w:ind w:firstLineChars="200" w:firstLine="420"/>
            </w:pPr>
            <w:r>
              <w:rPr>
                <w:rFonts w:hint="eastAsia"/>
              </w:rPr>
              <w:t>为保证大赛组织方和参赛方的共同权益，现将本次大赛的相关事宜声明如下：</w:t>
            </w:r>
          </w:p>
          <w:p w:rsidR="00091870" w:rsidRDefault="00B230D6">
            <w:pPr>
              <w:ind w:firstLine="420"/>
            </w:pPr>
            <w:r>
              <w:rPr>
                <w:rFonts w:hint="eastAsia"/>
              </w:rPr>
              <w:t>各参赛代表队自愿参加舞魅力中国城十堰“世匠杯”广场舞大赛，并服从大赛组委会的安排。不提倡做高难度、危险性动作，如出现选手不遵循健康、安全原则，出现意外伤害情况，组委会不承担责任。</w:t>
            </w:r>
          </w:p>
          <w:p w:rsidR="00091870" w:rsidRDefault="00091870">
            <w:pPr>
              <w:ind w:firstLine="420"/>
            </w:pPr>
          </w:p>
        </w:tc>
      </w:tr>
      <w:tr w:rsidR="00091870">
        <w:trPr>
          <w:trHeight w:val="4507"/>
        </w:trPr>
        <w:tc>
          <w:tcPr>
            <w:tcW w:w="9000" w:type="dxa"/>
            <w:gridSpan w:val="4"/>
          </w:tcPr>
          <w:p w:rsidR="00091870" w:rsidRDefault="00B230D6">
            <w:pPr>
              <w:spacing w:line="480" w:lineRule="auto"/>
              <w:ind w:firstLine="4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作品剧照粘贴处</w:t>
            </w:r>
          </w:p>
        </w:tc>
      </w:tr>
    </w:tbl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B230D6">
      <w:pPr>
        <w:spacing w:line="360" w:lineRule="auto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中共十堰市委宣传部</w:t>
      </w:r>
      <w:r w:rsidR="0069251A">
        <w:rPr>
          <w:rFonts w:ascii="仿宋_GB2312" w:eastAsia="仿宋_GB2312" w:hAnsi="宋体" w:cs="仿宋" w:hint="eastAsia"/>
          <w:sz w:val="32"/>
          <w:szCs w:val="32"/>
        </w:rPr>
        <w:t xml:space="preserve">  </w:t>
      </w:r>
      <w:r>
        <w:rPr>
          <w:rFonts w:ascii="仿宋_GB2312" w:eastAsia="仿宋_GB2312" w:hAnsi="宋体" w:cs="仿宋" w:hint="eastAsia"/>
          <w:sz w:val="32"/>
          <w:szCs w:val="32"/>
        </w:rPr>
        <w:t>十堰市旅游发展委员会</w:t>
      </w:r>
    </w:p>
    <w:p w:rsidR="00091870" w:rsidRDefault="00091870" w:rsidP="00433679">
      <w:pPr>
        <w:spacing w:line="360" w:lineRule="auto"/>
        <w:ind w:firstLineChars="150" w:firstLine="420"/>
        <w:rPr>
          <w:rFonts w:ascii="仿宋_GB2312" w:eastAsia="仿宋_GB2312"/>
          <w:spacing w:val="-20"/>
          <w:sz w:val="32"/>
          <w:szCs w:val="32"/>
        </w:rPr>
      </w:pPr>
    </w:p>
    <w:p w:rsidR="00091870" w:rsidRDefault="00091870" w:rsidP="00433679">
      <w:pPr>
        <w:spacing w:line="360" w:lineRule="auto"/>
        <w:ind w:firstLineChars="150" w:firstLine="420"/>
        <w:rPr>
          <w:rFonts w:ascii="仿宋_GB2312" w:eastAsia="仿宋_GB2312"/>
          <w:spacing w:val="-20"/>
          <w:sz w:val="32"/>
          <w:szCs w:val="32"/>
        </w:rPr>
      </w:pPr>
    </w:p>
    <w:p w:rsidR="00091870" w:rsidRDefault="00B230D6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十堰市文化体育新闻出版广电局</w:t>
      </w:r>
      <w:r w:rsidR="0069251A">
        <w:rPr>
          <w:rFonts w:ascii="仿宋_GB2312" w:eastAsia="仿宋_GB2312" w:hAnsi="宋体" w:cs="仿宋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十堰日报传媒集团</w:t>
      </w:r>
    </w:p>
    <w:p w:rsidR="00091870" w:rsidRDefault="00091870">
      <w:pPr>
        <w:rPr>
          <w:rFonts w:ascii="仿宋_GB2312" w:eastAsia="仿宋_GB2312" w:hAnsi="宋体" w:cs="宋体"/>
          <w:sz w:val="32"/>
          <w:szCs w:val="32"/>
        </w:rPr>
      </w:pP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p w:rsidR="00091870" w:rsidRDefault="00B230D6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cs="仿宋"/>
          <w:sz w:val="32"/>
          <w:szCs w:val="32"/>
        </w:rPr>
        <w:t>2017</w:t>
      </w:r>
      <w:r>
        <w:rPr>
          <w:rFonts w:ascii="仿宋_GB2312" w:eastAsia="仿宋_GB2312" w:hAnsi="宋体" w:cs="仿宋" w:hint="eastAsia"/>
          <w:sz w:val="32"/>
          <w:szCs w:val="32"/>
        </w:rPr>
        <w:t>年</w:t>
      </w:r>
      <w:r>
        <w:rPr>
          <w:rFonts w:ascii="仿宋_GB2312" w:eastAsia="仿宋_GB2312" w:hAnsi="宋体" w:cs="仿宋"/>
          <w:sz w:val="32"/>
          <w:szCs w:val="32"/>
        </w:rPr>
        <w:t>7</w:t>
      </w:r>
      <w:r>
        <w:rPr>
          <w:rFonts w:ascii="仿宋_GB2312" w:eastAsia="仿宋_GB2312" w:hAnsi="宋体" w:cs="仿宋" w:hint="eastAsia"/>
          <w:sz w:val="32"/>
          <w:szCs w:val="32"/>
        </w:rPr>
        <w:t>月</w:t>
      </w:r>
      <w:r>
        <w:rPr>
          <w:rFonts w:ascii="仿宋_GB2312" w:eastAsia="仿宋_GB2312" w:hAnsi="宋体" w:cs="仿宋"/>
          <w:sz w:val="32"/>
          <w:szCs w:val="32"/>
        </w:rPr>
        <w:t>31</w:t>
      </w:r>
      <w:r>
        <w:rPr>
          <w:rFonts w:ascii="仿宋_GB2312" w:eastAsia="仿宋_GB2312" w:hAnsi="宋体" w:cs="仿宋" w:hint="eastAsia"/>
          <w:sz w:val="32"/>
          <w:szCs w:val="32"/>
        </w:rPr>
        <w:t>日</w:t>
      </w:r>
    </w:p>
    <w:p w:rsidR="00091870" w:rsidRDefault="00091870">
      <w:pPr>
        <w:rPr>
          <w:rFonts w:ascii="仿宋_GB2312" w:eastAsia="仿宋_GB2312"/>
          <w:sz w:val="32"/>
          <w:szCs w:val="32"/>
        </w:rPr>
      </w:pPr>
    </w:p>
    <w:sectPr w:rsidR="00091870" w:rsidSect="000918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8E" w:rsidRDefault="00E72C8E" w:rsidP="00091870">
      <w:r>
        <w:separator/>
      </w:r>
    </w:p>
  </w:endnote>
  <w:endnote w:type="continuationSeparator" w:id="1">
    <w:p w:rsidR="00E72C8E" w:rsidRDefault="00E72C8E" w:rsidP="0009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8E" w:rsidRDefault="00E72C8E" w:rsidP="00091870">
      <w:r>
        <w:separator/>
      </w:r>
    </w:p>
  </w:footnote>
  <w:footnote w:type="continuationSeparator" w:id="1">
    <w:p w:rsidR="00E72C8E" w:rsidRDefault="00E72C8E" w:rsidP="0009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70" w:rsidRDefault="0009187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8A74F1"/>
    <w:rsid w:val="00006D5E"/>
    <w:rsid w:val="000456AB"/>
    <w:rsid w:val="00062D5C"/>
    <w:rsid w:val="00091870"/>
    <w:rsid w:val="000D553D"/>
    <w:rsid w:val="00100ADA"/>
    <w:rsid w:val="00114D18"/>
    <w:rsid w:val="00125EE9"/>
    <w:rsid w:val="001911EA"/>
    <w:rsid w:val="001D5D31"/>
    <w:rsid w:val="002165F0"/>
    <w:rsid w:val="00254998"/>
    <w:rsid w:val="00272C83"/>
    <w:rsid w:val="00283C50"/>
    <w:rsid w:val="002A77FE"/>
    <w:rsid w:val="002B15C3"/>
    <w:rsid w:val="002E40CF"/>
    <w:rsid w:val="002E561C"/>
    <w:rsid w:val="002E7930"/>
    <w:rsid w:val="00300696"/>
    <w:rsid w:val="00334568"/>
    <w:rsid w:val="00380000"/>
    <w:rsid w:val="003A521D"/>
    <w:rsid w:val="003B2AD4"/>
    <w:rsid w:val="00411149"/>
    <w:rsid w:val="00433679"/>
    <w:rsid w:val="004474F7"/>
    <w:rsid w:val="00455EE8"/>
    <w:rsid w:val="00461D94"/>
    <w:rsid w:val="00476EFA"/>
    <w:rsid w:val="00476FB1"/>
    <w:rsid w:val="00485FF0"/>
    <w:rsid w:val="004C5E6C"/>
    <w:rsid w:val="004E1308"/>
    <w:rsid w:val="0051014E"/>
    <w:rsid w:val="00523278"/>
    <w:rsid w:val="00571358"/>
    <w:rsid w:val="005738A6"/>
    <w:rsid w:val="00585EC4"/>
    <w:rsid w:val="005873C8"/>
    <w:rsid w:val="005E282F"/>
    <w:rsid w:val="006012CB"/>
    <w:rsid w:val="00621C4E"/>
    <w:rsid w:val="0069251A"/>
    <w:rsid w:val="006A16F1"/>
    <w:rsid w:val="00713EDF"/>
    <w:rsid w:val="00744CBB"/>
    <w:rsid w:val="0079199D"/>
    <w:rsid w:val="007A3DEC"/>
    <w:rsid w:val="007B09BD"/>
    <w:rsid w:val="007C43CA"/>
    <w:rsid w:val="008127BB"/>
    <w:rsid w:val="0085531D"/>
    <w:rsid w:val="008709F3"/>
    <w:rsid w:val="00891B93"/>
    <w:rsid w:val="008C7EE5"/>
    <w:rsid w:val="008F4FF6"/>
    <w:rsid w:val="009153EC"/>
    <w:rsid w:val="00981176"/>
    <w:rsid w:val="00A2526B"/>
    <w:rsid w:val="00A25FC8"/>
    <w:rsid w:val="00A35024"/>
    <w:rsid w:val="00A50B4F"/>
    <w:rsid w:val="00A5160A"/>
    <w:rsid w:val="00A67649"/>
    <w:rsid w:val="00A74AF2"/>
    <w:rsid w:val="00A758E4"/>
    <w:rsid w:val="00A816F6"/>
    <w:rsid w:val="00AA4290"/>
    <w:rsid w:val="00AB2AB1"/>
    <w:rsid w:val="00AC3180"/>
    <w:rsid w:val="00AD7821"/>
    <w:rsid w:val="00B101ED"/>
    <w:rsid w:val="00B230D6"/>
    <w:rsid w:val="00B468D0"/>
    <w:rsid w:val="00B47CB2"/>
    <w:rsid w:val="00BA4792"/>
    <w:rsid w:val="00BD204B"/>
    <w:rsid w:val="00C103B1"/>
    <w:rsid w:val="00C23039"/>
    <w:rsid w:val="00C359C4"/>
    <w:rsid w:val="00C90864"/>
    <w:rsid w:val="00C952E1"/>
    <w:rsid w:val="00CA1632"/>
    <w:rsid w:val="00CA27B1"/>
    <w:rsid w:val="00CC3B3D"/>
    <w:rsid w:val="00CF5252"/>
    <w:rsid w:val="00D91FF1"/>
    <w:rsid w:val="00DA549C"/>
    <w:rsid w:val="00DE4722"/>
    <w:rsid w:val="00DF2C11"/>
    <w:rsid w:val="00DF52C3"/>
    <w:rsid w:val="00E060EF"/>
    <w:rsid w:val="00E65897"/>
    <w:rsid w:val="00E72C8E"/>
    <w:rsid w:val="00E97A44"/>
    <w:rsid w:val="00EA724E"/>
    <w:rsid w:val="00EA78D7"/>
    <w:rsid w:val="00EB3B36"/>
    <w:rsid w:val="00ED6F6D"/>
    <w:rsid w:val="00EE1C55"/>
    <w:rsid w:val="00F274C1"/>
    <w:rsid w:val="00F82C8E"/>
    <w:rsid w:val="00F830ED"/>
    <w:rsid w:val="00FA0481"/>
    <w:rsid w:val="00FB5A97"/>
    <w:rsid w:val="00FC2A32"/>
    <w:rsid w:val="00FC7125"/>
    <w:rsid w:val="00FE2974"/>
    <w:rsid w:val="00FF06DE"/>
    <w:rsid w:val="00FF583D"/>
    <w:rsid w:val="04504A99"/>
    <w:rsid w:val="134A48F3"/>
    <w:rsid w:val="2CBF7FDD"/>
    <w:rsid w:val="34613270"/>
    <w:rsid w:val="3D8A74F1"/>
    <w:rsid w:val="4E906B5C"/>
    <w:rsid w:val="5174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unhideWhenUsed="0"/>
    <w:lsdException w:name="footer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09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9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091870"/>
    <w:rPr>
      <w:rFonts w:cs="Times New Roman"/>
      <w:b/>
      <w:bCs/>
    </w:rPr>
  </w:style>
  <w:style w:type="character" w:styleId="a6">
    <w:name w:val="Hyperlink"/>
    <w:basedOn w:val="a0"/>
    <w:uiPriority w:val="99"/>
    <w:rsid w:val="000918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locked/>
    <w:rsid w:val="00091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091870"/>
    <w:pPr>
      <w:tabs>
        <w:tab w:val="left" w:pos="360"/>
      </w:tabs>
    </w:pPr>
    <w:rPr>
      <w:rFonts w:ascii="Times New Roman" w:hAnsi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91870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9187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309</Words>
  <Characters>1763</Characters>
  <Application>Microsoft Office Word</Application>
  <DocSecurity>0</DocSecurity>
  <Lines>14</Lines>
  <Paragraphs>4</Paragraphs>
  <ScaleCrop>false</ScaleCrop>
  <Company>xt256.com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关于举办“世匠杯”魅力中国城</dc:title>
  <dc:creator>Administrator</dc:creator>
  <cp:lastModifiedBy>xt256.com</cp:lastModifiedBy>
  <cp:revision>57</cp:revision>
  <dcterms:created xsi:type="dcterms:W3CDTF">2017-08-01T13:48:00Z</dcterms:created>
  <dcterms:modified xsi:type="dcterms:W3CDTF">2017-08-07T09:25:00Z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